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C3" w:rsidRPr="00486AA6" w:rsidRDefault="00163FC3" w:rsidP="00520927">
      <w:pPr>
        <w:spacing w:after="0"/>
        <w:jc w:val="both"/>
        <w:rPr>
          <w:sz w:val="24"/>
          <w:szCs w:val="24"/>
        </w:rPr>
      </w:pPr>
      <w:r w:rsidRPr="00486AA6">
        <w:rPr>
          <w:b/>
          <w:sz w:val="24"/>
          <w:szCs w:val="24"/>
        </w:rPr>
        <w:t>[luogo]</w:t>
      </w:r>
      <w:r w:rsidRPr="00486AA6">
        <w:rPr>
          <w:sz w:val="24"/>
          <w:szCs w:val="24"/>
        </w:rPr>
        <w:t xml:space="preserve">, </w:t>
      </w:r>
      <w:r w:rsidRPr="00486AA6">
        <w:rPr>
          <w:b/>
          <w:sz w:val="24"/>
          <w:szCs w:val="24"/>
        </w:rPr>
        <w:t>[data]</w:t>
      </w:r>
    </w:p>
    <w:p w:rsidR="00163FC3" w:rsidRPr="00486AA6" w:rsidRDefault="00163FC3" w:rsidP="00163FC3">
      <w:pPr>
        <w:spacing w:after="0"/>
        <w:jc w:val="right"/>
        <w:rPr>
          <w:sz w:val="24"/>
          <w:szCs w:val="24"/>
        </w:rPr>
      </w:pPr>
      <w:r w:rsidRPr="00486AA6">
        <w:rPr>
          <w:sz w:val="24"/>
          <w:szCs w:val="24"/>
        </w:rPr>
        <w:t>Agenzia delle Entrate</w:t>
      </w:r>
      <w:r w:rsidRPr="00486AA6">
        <w:rPr>
          <w:sz w:val="24"/>
          <w:szCs w:val="24"/>
        </w:rPr>
        <w:br/>
        <w:t>Direzione regionale Lombardia</w:t>
      </w:r>
    </w:p>
    <w:p w:rsidR="00163FC3" w:rsidRPr="006019C1" w:rsidRDefault="00163FC3" w:rsidP="00163FC3">
      <w:pPr>
        <w:spacing w:after="0"/>
        <w:jc w:val="right"/>
        <w:rPr>
          <w:sz w:val="24"/>
          <w:szCs w:val="24"/>
          <w:lang w:val="en-US"/>
        </w:rPr>
      </w:pPr>
      <w:r w:rsidRPr="006019C1">
        <w:rPr>
          <w:sz w:val="24"/>
          <w:szCs w:val="24"/>
          <w:lang w:val="en-US"/>
        </w:rPr>
        <w:t xml:space="preserve">P.E.C.: </w:t>
      </w:r>
      <w:r w:rsidRPr="006019C1">
        <w:rPr>
          <w:i/>
          <w:sz w:val="24"/>
          <w:szCs w:val="24"/>
          <w:lang w:val="en-US"/>
        </w:rPr>
        <w:t>dr.lombardia.gtpec@pce.agenziaentrate.it</w:t>
      </w:r>
    </w:p>
    <w:p w:rsidR="00163FC3" w:rsidRPr="006019C1" w:rsidRDefault="00163FC3" w:rsidP="00163FC3">
      <w:pPr>
        <w:pStyle w:val="Titolo1"/>
        <w:ind w:left="1134" w:hanging="1134"/>
        <w:rPr>
          <w:sz w:val="24"/>
          <w:szCs w:val="24"/>
          <w:lang w:val="en-US"/>
        </w:rPr>
      </w:pPr>
    </w:p>
    <w:p w:rsidR="00163FC3" w:rsidRPr="00077BA5" w:rsidRDefault="00163FC3" w:rsidP="00163FC3">
      <w:pPr>
        <w:pStyle w:val="Titolo1"/>
        <w:ind w:left="1134" w:hanging="1134"/>
        <w:rPr>
          <w:b/>
          <w:sz w:val="24"/>
          <w:szCs w:val="24"/>
        </w:rPr>
      </w:pPr>
      <w:r w:rsidRPr="00486AA6">
        <w:rPr>
          <w:sz w:val="24"/>
          <w:szCs w:val="24"/>
        </w:rPr>
        <w:t>OGGETTO:</w:t>
      </w:r>
      <w:r w:rsidRPr="00486AA6">
        <w:rPr>
          <w:sz w:val="24"/>
          <w:szCs w:val="24"/>
        </w:rPr>
        <w:tab/>
        <w:t xml:space="preserve">istanza di accesso alle banche dati dell’Anagrafe Tributaria, compreso l’Archivio dei Rapporti Finanziari </w:t>
      </w:r>
      <w:r w:rsidRPr="00486AA6">
        <w:rPr>
          <w:i/>
          <w:sz w:val="24"/>
          <w:szCs w:val="24"/>
        </w:rPr>
        <w:t>ex</w:t>
      </w:r>
      <w:r w:rsidRPr="00486AA6">
        <w:rPr>
          <w:sz w:val="24"/>
          <w:szCs w:val="24"/>
        </w:rPr>
        <w:t xml:space="preserve"> artt. 492 </w:t>
      </w:r>
      <w:r w:rsidRPr="00486AA6">
        <w:rPr>
          <w:i/>
          <w:sz w:val="24"/>
          <w:szCs w:val="24"/>
        </w:rPr>
        <w:t>bis</w:t>
      </w:r>
      <w:r w:rsidRPr="00486AA6">
        <w:rPr>
          <w:sz w:val="24"/>
          <w:szCs w:val="24"/>
        </w:rPr>
        <w:t xml:space="preserve"> </w:t>
      </w:r>
      <w:proofErr w:type="spellStart"/>
      <w:r w:rsidRPr="00486AA6">
        <w:rPr>
          <w:sz w:val="24"/>
          <w:szCs w:val="24"/>
        </w:rPr>
        <w:t>c.p.c.</w:t>
      </w:r>
      <w:proofErr w:type="spellEnd"/>
      <w:r w:rsidRPr="00486AA6">
        <w:rPr>
          <w:sz w:val="24"/>
          <w:szCs w:val="24"/>
        </w:rPr>
        <w:t xml:space="preserve"> e 155-</w:t>
      </w:r>
      <w:r w:rsidRPr="00486AA6">
        <w:rPr>
          <w:i/>
          <w:sz w:val="24"/>
          <w:szCs w:val="24"/>
        </w:rPr>
        <w:t>sexies</w:t>
      </w:r>
      <w:r w:rsidRPr="00486AA6">
        <w:rPr>
          <w:sz w:val="24"/>
          <w:szCs w:val="24"/>
        </w:rPr>
        <w:t xml:space="preserve"> </w:t>
      </w:r>
      <w:proofErr w:type="spellStart"/>
      <w:r w:rsidRPr="00486AA6">
        <w:rPr>
          <w:sz w:val="24"/>
          <w:szCs w:val="24"/>
        </w:rPr>
        <w:t>disp</w:t>
      </w:r>
      <w:proofErr w:type="spellEnd"/>
      <w:r w:rsidRPr="00486AA6">
        <w:rPr>
          <w:sz w:val="24"/>
          <w:szCs w:val="24"/>
        </w:rPr>
        <w:t xml:space="preserve">. </w:t>
      </w:r>
      <w:proofErr w:type="spellStart"/>
      <w:r w:rsidRPr="00486AA6">
        <w:rPr>
          <w:sz w:val="24"/>
          <w:szCs w:val="24"/>
        </w:rPr>
        <w:t>att</w:t>
      </w:r>
      <w:proofErr w:type="spellEnd"/>
      <w:r w:rsidRPr="00486AA6">
        <w:rPr>
          <w:sz w:val="24"/>
          <w:szCs w:val="24"/>
        </w:rPr>
        <w:t xml:space="preserve">. </w:t>
      </w:r>
      <w:proofErr w:type="spellStart"/>
      <w:r w:rsidRPr="00486AA6">
        <w:rPr>
          <w:sz w:val="24"/>
          <w:szCs w:val="24"/>
        </w:rPr>
        <w:t>c.p.c.</w:t>
      </w:r>
      <w:proofErr w:type="spellEnd"/>
      <w:r w:rsidRPr="00486AA6">
        <w:rPr>
          <w:sz w:val="24"/>
          <w:szCs w:val="24"/>
        </w:rPr>
        <w:t xml:space="preserve"> - soggetto </w:t>
      </w:r>
      <w:r w:rsidRPr="00486AA6">
        <w:rPr>
          <w:b/>
          <w:sz w:val="24"/>
          <w:szCs w:val="24"/>
        </w:rPr>
        <w:t>[cognome e nome del soggetto da interrogare]</w:t>
      </w:r>
    </w:p>
    <w:p w:rsidR="00163FC3" w:rsidRDefault="00163FC3" w:rsidP="00163FC3">
      <w:pPr>
        <w:jc w:val="both"/>
        <w:rPr>
          <w:sz w:val="24"/>
          <w:szCs w:val="24"/>
        </w:rPr>
      </w:pPr>
    </w:p>
    <w:p w:rsidR="00163FC3" w:rsidRPr="00486AA6" w:rsidRDefault="00163FC3" w:rsidP="00163FC3">
      <w:pPr>
        <w:jc w:val="both"/>
        <w:rPr>
          <w:sz w:val="24"/>
          <w:szCs w:val="24"/>
        </w:rPr>
      </w:pPr>
      <w:r w:rsidRPr="00486AA6">
        <w:rPr>
          <w:sz w:val="24"/>
          <w:szCs w:val="24"/>
        </w:rPr>
        <w:t xml:space="preserve">In forza dell’autorizzazione resa dal Tribunale di </w:t>
      </w:r>
      <w:r w:rsidRPr="00486AA6">
        <w:rPr>
          <w:b/>
          <w:sz w:val="24"/>
          <w:szCs w:val="24"/>
        </w:rPr>
        <w:t>[località]</w:t>
      </w:r>
      <w:r w:rsidRPr="00486AA6">
        <w:rPr>
          <w:sz w:val="24"/>
          <w:szCs w:val="24"/>
        </w:rPr>
        <w:t xml:space="preserve"> in data </w:t>
      </w:r>
      <w:r w:rsidRPr="00486AA6">
        <w:rPr>
          <w:b/>
          <w:sz w:val="24"/>
          <w:szCs w:val="24"/>
        </w:rPr>
        <w:t>[data]</w:t>
      </w:r>
      <w:r w:rsidRPr="00486AA6">
        <w:rPr>
          <w:sz w:val="24"/>
          <w:szCs w:val="24"/>
        </w:rPr>
        <w:t xml:space="preserve"> nel procedimento iscritto al R.G. n. </w:t>
      </w:r>
      <w:r w:rsidRPr="00486AA6">
        <w:rPr>
          <w:b/>
          <w:sz w:val="24"/>
          <w:szCs w:val="24"/>
        </w:rPr>
        <w:t>[numero]</w:t>
      </w:r>
      <w:r w:rsidRPr="00486AA6">
        <w:rPr>
          <w:sz w:val="24"/>
          <w:szCs w:val="24"/>
        </w:rPr>
        <w:t>/</w:t>
      </w:r>
      <w:r w:rsidRPr="00486AA6">
        <w:rPr>
          <w:b/>
          <w:sz w:val="24"/>
          <w:szCs w:val="24"/>
        </w:rPr>
        <w:t>[anno]</w:t>
      </w:r>
      <w:r w:rsidRPr="00486AA6">
        <w:rPr>
          <w:sz w:val="24"/>
          <w:szCs w:val="24"/>
        </w:rPr>
        <w:t xml:space="preserve">, il sottoscritto </w:t>
      </w:r>
      <w:r w:rsidRPr="00486AA6">
        <w:rPr>
          <w:b/>
          <w:sz w:val="24"/>
          <w:szCs w:val="24"/>
        </w:rPr>
        <w:t>[cognome, nome, codice fiscale, telefono e P.E.C. del professionista]</w:t>
      </w:r>
      <w:r w:rsidRPr="00486AA6">
        <w:rPr>
          <w:sz w:val="24"/>
          <w:szCs w:val="24"/>
        </w:rPr>
        <w:t xml:space="preserve">, quale </w:t>
      </w:r>
      <w:r w:rsidRPr="00486AA6">
        <w:rPr>
          <w:b/>
          <w:sz w:val="24"/>
          <w:szCs w:val="24"/>
        </w:rPr>
        <w:t>[scegliere uno dei casi previsti dall’art. 155-sexies]</w:t>
      </w:r>
    </w:p>
    <w:p w:rsidR="00163FC3" w:rsidRPr="00486AA6" w:rsidRDefault="00163FC3" w:rsidP="00163FC3">
      <w:pPr>
        <w:pStyle w:val="Paragrafoelenco"/>
        <w:numPr>
          <w:ilvl w:val="0"/>
          <w:numId w:val="2"/>
        </w:numPr>
        <w:jc w:val="both"/>
        <w:rPr>
          <w:sz w:val="24"/>
          <w:szCs w:val="24"/>
        </w:rPr>
      </w:pPr>
      <w:r w:rsidRPr="00486AA6">
        <w:rPr>
          <w:sz w:val="24"/>
          <w:szCs w:val="24"/>
        </w:rPr>
        <w:t xml:space="preserve">curatore fallimentare di </w:t>
      </w:r>
      <w:r w:rsidRPr="00486AA6">
        <w:rPr>
          <w:b/>
          <w:sz w:val="24"/>
          <w:szCs w:val="24"/>
        </w:rPr>
        <w:t>[cognome, nome e codice fiscale del soggetto fallito];</w:t>
      </w:r>
    </w:p>
    <w:p w:rsidR="00163FC3" w:rsidRPr="00486AA6" w:rsidRDefault="00163FC3" w:rsidP="00163FC3">
      <w:pPr>
        <w:pStyle w:val="Paragrafoelenco"/>
        <w:numPr>
          <w:ilvl w:val="0"/>
          <w:numId w:val="2"/>
        </w:numPr>
        <w:jc w:val="both"/>
        <w:rPr>
          <w:sz w:val="24"/>
          <w:szCs w:val="24"/>
        </w:rPr>
      </w:pPr>
      <w:r w:rsidRPr="00486AA6">
        <w:rPr>
          <w:sz w:val="24"/>
          <w:szCs w:val="24"/>
        </w:rPr>
        <w:t xml:space="preserve">procuratore di </w:t>
      </w:r>
      <w:r w:rsidRPr="00486AA6">
        <w:rPr>
          <w:b/>
          <w:sz w:val="24"/>
          <w:szCs w:val="24"/>
        </w:rPr>
        <w:t>[cognome, nome e codice fiscale del soggetto rappresentato];</w:t>
      </w:r>
    </w:p>
    <w:p w:rsidR="00163FC3" w:rsidRPr="00486AA6" w:rsidRDefault="00163FC3" w:rsidP="00163FC3">
      <w:pPr>
        <w:pStyle w:val="Paragrafoelenco"/>
        <w:numPr>
          <w:ilvl w:val="0"/>
          <w:numId w:val="2"/>
        </w:numPr>
        <w:jc w:val="both"/>
        <w:rPr>
          <w:sz w:val="24"/>
          <w:szCs w:val="24"/>
        </w:rPr>
      </w:pPr>
      <w:r w:rsidRPr="00486AA6">
        <w:rPr>
          <w:sz w:val="24"/>
          <w:szCs w:val="24"/>
        </w:rPr>
        <w:t xml:space="preserve">CTU nominato da </w:t>
      </w:r>
      <w:r w:rsidRPr="00486AA6">
        <w:rPr>
          <w:b/>
          <w:sz w:val="24"/>
          <w:szCs w:val="24"/>
        </w:rPr>
        <w:t>[autorità giudiziaria che ha provveduto alla nomina];</w:t>
      </w:r>
    </w:p>
    <w:p w:rsidR="00163FC3" w:rsidRPr="00486AA6" w:rsidRDefault="00163FC3" w:rsidP="00163FC3">
      <w:pPr>
        <w:pStyle w:val="Paragrafoelenco"/>
        <w:numPr>
          <w:ilvl w:val="0"/>
          <w:numId w:val="2"/>
        </w:numPr>
        <w:jc w:val="both"/>
        <w:rPr>
          <w:sz w:val="24"/>
          <w:szCs w:val="24"/>
        </w:rPr>
      </w:pPr>
      <w:r w:rsidRPr="00486AA6">
        <w:rPr>
          <w:sz w:val="24"/>
          <w:szCs w:val="24"/>
        </w:rPr>
        <w:t>curatore dell’eredità giacente di</w:t>
      </w:r>
      <w:r w:rsidRPr="00486AA6">
        <w:rPr>
          <w:b/>
          <w:sz w:val="24"/>
          <w:szCs w:val="24"/>
        </w:rPr>
        <w:t xml:space="preserve"> [cognome, nome e codice fiscale del de </w:t>
      </w:r>
      <w:proofErr w:type="spellStart"/>
      <w:r w:rsidRPr="00486AA6">
        <w:rPr>
          <w:b/>
          <w:sz w:val="24"/>
          <w:szCs w:val="24"/>
        </w:rPr>
        <w:t>cuius</w:t>
      </w:r>
      <w:proofErr w:type="spellEnd"/>
      <w:r w:rsidRPr="00486AA6">
        <w:rPr>
          <w:b/>
          <w:sz w:val="24"/>
          <w:szCs w:val="24"/>
        </w:rPr>
        <w:t>]; *</w:t>
      </w:r>
    </w:p>
    <w:p w:rsidR="00163FC3" w:rsidRPr="00486AA6" w:rsidRDefault="00163FC3" w:rsidP="00163FC3">
      <w:pPr>
        <w:pStyle w:val="Paragrafoelenco"/>
        <w:numPr>
          <w:ilvl w:val="0"/>
          <w:numId w:val="2"/>
        </w:numPr>
        <w:jc w:val="both"/>
        <w:rPr>
          <w:sz w:val="24"/>
          <w:szCs w:val="24"/>
        </w:rPr>
      </w:pPr>
      <w:r w:rsidRPr="00486AA6">
        <w:rPr>
          <w:sz w:val="24"/>
          <w:szCs w:val="24"/>
        </w:rPr>
        <w:t xml:space="preserve">amministratore di sostegno di </w:t>
      </w:r>
      <w:r w:rsidRPr="00486AA6">
        <w:rPr>
          <w:b/>
          <w:sz w:val="24"/>
          <w:szCs w:val="24"/>
        </w:rPr>
        <w:t>[cognome, nome e codice fiscale del soggetto beneficiato]</w:t>
      </w:r>
    </w:p>
    <w:p w:rsidR="00163FC3" w:rsidRPr="00486AA6" w:rsidRDefault="00163FC3" w:rsidP="006019C1">
      <w:pPr>
        <w:rPr>
          <w:sz w:val="24"/>
          <w:szCs w:val="24"/>
        </w:rPr>
      </w:pPr>
      <w:r w:rsidRPr="00486AA6">
        <w:rPr>
          <w:b/>
          <w:sz w:val="24"/>
          <w:szCs w:val="24"/>
        </w:rPr>
        <w:t>[*</w:t>
      </w:r>
      <w:r w:rsidRPr="00486AA6">
        <w:rPr>
          <w:sz w:val="24"/>
          <w:szCs w:val="24"/>
        </w:rPr>
        <w:t xml:space="preserve"> </w:t>
      </w:r>
      <w:r w:rsidRPr="00486AA6">
        <w:rPr>
          <w:i/>
          <w:sz w:val="24"/>
          <w:szCs w:val="24"/>
        </w:rPr>
        <w:t>in questo caso non è necessaria l’autorizzazione del Tribunale ma è sufficiente</w:t>
      </w:r>
      <w:r w:rsidR="00520927">
        <w:rPr>
          <w:i/>
          <w:sz w:val="24"/>
          <w:szCs w:val="24"/>
        </w:rPr>
        <w:t xml:space="preserve"> il decreto di nomina a curatore</w:t>
      </w:r>
      <w:r w:rsidRPr="00486AA6">
        <w:rPr>
          <w:b/>
          <w:sz w:val="24"/>
          <w:szCs w:val="24"/>
        </w:rPr>
        <w:t>]</w:t>
      </w:r>
    </w:p>
    <w:p w:rsidR="00163FC3" w:rsidRPr="00486AA6" w:rsidRDefault="00163FC3" w:rsidP="00163FC3">
      <w:pPr>
        <w:jc w:val="both"/>
        <w:rPr>
          <w:sz w:val="24"/>
          <w:szCs w:val="24"/>
        </w:rPr>
      </w:pPr>
      <w:r w:rsidRPr="00486AA6">
        <w:rPr>
          <w:sz w:val="24"/>
          <w:szCs w:val="24"/>
        </w:rPr>
        <w:t>avanza formale</w:t>
      </w:r>
    </w:p>
    <w:p w:rsidR="00163FC3" w:rsidRPr="00486AA6" w:rsidRDefault="00163FC3" w:rsidP="00163FC3">
      <w:pPr>
        <w:jc w:val="center"/>
        <w:rPr>
          <w:b/>
          <w:sz w:val="24"/>
          <w:szCs w:val="24"/>
        </w:rPr>
      </w:pPr>
      <w:r w:rsidRPr="00486AA6">
        <w:rPr>
          <w:b/>
          <w:sz w:val="24"/>
          <w:szCs w:val="24"/>
        </w:rPr>
        <w:t>ISTANZA</w:t>
      </w:r>
    </w:p>
    <w:p w:rsidR="00163FC3" w:rsidRDefault="00163FC3" w:rsidP="00163FC3">
      <w:pPr>
        <w:jc w:val="both"/>
        <w:rPr>
          <w:sz w:val="24"/>
          <w:szCs w:val="24"/>
        </w:rPr>
      </w:pPr>
      <w:r w:rsidRPr="00486AA6">
        <w:rPr>
          <w:sz w:val="24"/>
          <w:szCs w:val="24"/>
        </w:rPr>
        <w:t xml:space="preserve">affinché l’Agenzia delle Entrate, in qualità di gestore delle banche dati comprese nell’Anagrafe Tributaria, ivi incluso l’Archivio dei Rapporti Finanziari, comunichi all’indirizzo P.E.C. dello scrivente tutte le informazioni rilevanti per l’individuazione di cose e crediti da sottoporre ad esecuzione nei confronti di nei confronti di </w:t>
      </w:r>
      <w:r w:rsidRPr="00486AA6">
        <w:rPr>
          <w:b/>
          <w:sz w:val="24"/>
          <w:szCs w:val="24"/>
        </w:rPr>
        <w:t>[cognome, nome e codice fisc</w:t>
      </w:r>
      <w:r>
        <w:rPr>
          <w:b/>
          <w:sz w:val="24"/>
          <w:szCs w:val="24"/>
        </w:rPr>
        <w:t>ale del soggetto da interrogare.</w:t>
      </w:r>
    </w:p>
    <w:p w:rsidR="00163FC3" w:rsidRPr="00486AA6" w:rsidRDefault="00163FC3" w:rsidP="00163FC3">
      <w:pPr>
        <w:jc w:val="both"/>
        <w:rPr>
          <w:sz w:val="24"/>
          <w:szCs w:val="24"/>
        </w:rPr>
      </w:pPr>
      <w:r w:rsidRPr="00486AA6">
        <w:rPr>
          <w:sz w:val="24"/>
          <w:szCs w:val="24"/>
        </w:rPr>
        <w:t>A tal fine, richiede l’accesso alle seguenti banche dati</w:t>
      </w:r>
      <w:r>
        <w:rPr>
          <w:sz w:val="24"/>
          <w:szCs w:val="24"/>
        </w:rPr>
        <w:t xml:space="preserve"> </w:t>
      </w:r>
      <w:r>
        <w:rPr>
          <w:rStyle w:val="Rimandonotaapidipagina"/>
          <w:sz w:val="24"/>
          <w:szCs w:val="24"/>
        </w:rPr>
        <w:footnoteReference w:id="1"/>
      </w:r>
      <w:r w:rsidRPr="00486AA6">
        <w:rPr>
          <w:sz w:val="24"/>
          <w:szCs w:val="24"/>
        </w:rPr>
        <w:t>:</w:t>
      </w:r>
    </w:p>
    <w:p w:rsidR="00163FC3" w:rsidRPr="00486AA6" w:rsidRDefault="00163FC3" w:rsidP="00163FC3">
      <w:pPr>
        <w:jc w:val="both"/>
        <w:rPr>
          <w:b/>
          <w:sz w:val="24"/>
          <w:szCs w:val="24"/>
        </w:rPr>
      </w:pPr>
      <w:r w:rsidRPr="000115E2">
        <w:rPr>
          <w:b/>
          <w:color w:val="FF0000"/>
          <w:sz w:val="24"/>
          <w:szCs w:val="24"/>
        </w:rPr>
        <w:t>ANAGRAFE TRIBUTARIA</w:t>
      </w:r>
      <w:r>
        <w:rPr>
          <w:b/>
          <w:sz w:val="24"/>
          <w:szCs w:val="24"/>
        </w:rPr>
        <w:t xml:space="preserve"> </w:t>
      </w:r>
      <w:r w:rsidRPr="00486AA6">
        <w:rPr>
          <w:rStyle w:val="Rimandonotaapidipagina"/>
          <w:sz w:val="24"/>
          <w:szCs w:val="24"/>
        </w:rPr>
        <w:footnoteReference w:id="2"/>
      </w:r>
    </w:p>
    <w:p w:rsidR="00163FC3" w:rsidRPr="0029556A" w:rsidRDefault="00C374D7" w:rsidP="004B5EC9">
      <w:pPr>
        <w:spacing w:after="0"/>
        <w:jc w:val="both"/>
        <w:rPr>
          <w:sz w:val="24"/>
          <w:szCs w:val="24"/>
        </w:rPr>
      </w:pPr>
      <w:sdt>
        <w:sdtPr>
          <w:rPr>
            <w:sz w:val="24"/>
            <w:szCs w:val="24"/>
          </w:rPr>
          <w:id w:val="-1996870050"/>
          <w14:checkbox>
            <w14:checked w14:val="0"/>
            <w14:checkedState w14:val="2612" w14:font="MS Gothic"/>
            <w14:uncheckedState w14:val="2610" w14:font="MS Gothic"/>
          </w14:checkbox>
        </w:sdtPr>
        <w:sdtEndPr/>
        <w:sdtContent>
          <w:r w:rsidR="00163FC3">
            <w:rPr>
              <w:rFonts w:ascii="MS Gothic" w:eastAsia="MS Gothic" w:hAnsi="MS Gothic" w:hint="eastAsia"/>
              <w:sz w:val="24"/>
              <w:szCs w:val="24"/>
            </w:rPr>
            <w:t>☐</w:t>
          </w:r>
        </w:sdtContent>
      </w:sdt>
      <w:r w:rsidR="00163FC3">
        <w:rPr>
          <w:sz w:val="24"/>
          <w:szCs w:val="24"/>
        </w:rPr>
        <w:t xml:space="preserve">  </w:t>
      </w:r>
      <w:r w:rsidR="00163FC3" w:rsidRPr="0029556A">
        <w:rPr>
          <w:sz w:val="24"/>
          <w:szCs w:val="24"/>
        </w:rPr>
        <w:t xml:space="preserve">la dichiarazione dei redditi più recente tra quelle presentate nell'ultimo biennio </w:t>
      </w:r>
      <w:r w:rsidR="00163FC3" w:rsidRPr="00486AA6">
        <w:rPr>
          <w:rStyle w:val="Rimandonotaapidipagina"/>
          <w:sz w:val="24"/>
          <w:szCs w:val="24"/>
        </w:rPr>
        <w:footnoteReference w:id="3"/>
      </w:r>
      <w:r w:rsidR="00163FC3" w:rsidRPr="0029556A">
        <w:rPr>
          <w:sz w:val="24"/>
          <w:szCs w:val="24"/>
        </w:rPr>
        <w:t>;</w:t>
      </w:r>
    </w:p>
    <w:p w:rsidR="00163FC3" w:rsidRPr="00163FC3" w:rsidRDefault="00C374D7" w:rsidP="004B5EC9">
      <w:pPr>
        <w:spacing w:after="0"/>
        <w:jc w:val="both"/>
        <w:rPr>
          <w:sz w:val="24"/>
          <w:szCs w:val="24"/>
        </w:rPr>
      </w:pPr>
      <w:sdt>
        <w:sdtPr>
          <w:rPr>
            <w:sz w:val="24"/>
            <w:szCs w:val="24"/>
          </w:rPr>
          <w:id w:val="788866706"/>
          <w14:checkbox>
            <w14:checked w14:val="0"/>
            <w14:checkedState w14:val="2612" w14:font="MS Gothic"/>
            <w14:uncheckedState w14:val="2610" w14:font="MS Gothic"/>
          </w14:checkbox>
        </w:sdtPr>
        <w:sdtEndPr/>
        <w:sdtContent>
          <w:r w:rsidR="00163FC3">
            <w:rPr>
              <w:rFonts w:ascii="MS Gothic" w:eastAsia="MS Gothic" w:hAnsi="MS Gothic" w:hint="eastAsia"/>
              <w:sz w:val="24"/>
              <w:szCs w:val="24"/>
            </w:rPr>
            <w:t>☐</w:t>
          </w:r>
        </w:sdtContent>
      </w:sdt>
      <w:r w:rsidR="00163FC3">
        <w:rPr>
          <w:sz w:val="24"/>
          <w:szCs w:val="24"/>
        </w:rPr>
        <w:t xml:space="preserve"> </w:t>
      </w:r>
      <w:r w:rsidR="00163FC3" w:rsidRPr="00163FC3">
        <w:rPr>
          <w:sz w:val="24"/>
          <w:szCs w:val="24"/>
        </w:rPr>
        <w:t>le certificazioni dei sostituti d'imposta per la corresponsione di redditi di lavoro dipendente o autonomo riferite all'annualità più recente tra quelle trasmesse nell'ultimo biennio;</w:t>
      </w:r>
    </w:p>
    <w:p w:rsidR="00163FC3" w:rsidRPr="00163FC3" w:rsidRDefault="00C374D7" w:rsidP="004B5EC9">
      <w:pPr>
        <w:spacing w:after="0"/>
        <w:jc w:val="both"/>
        <w:rPr>
          <w:sz w:val="24"/>
          <w:szCs w:val="24"/>
        </w:rPr>
      </w:pPr>
      <w:sdt>
        <w:sdtPr>
          <w:rPr>
            <w:sz w:val="24"/>
            <w:szCs w:val="24"/>
          </w:rPr>
          <w:id w:val="973493196"/>
          <w14:checkbox>
            <w14:checked w14:val="0"/>
            <w14:checkedState w14:val="2612" w14:font="MS Gothic"/>
            <w14:uncheckedState w14:val="2610" w14:font="MS Gothic"/>
          </w14:checkbox>
        </w:sdtPr>
        <w:sdtEndPr/>
        <w:sdtContent>
          <w:r w:rsidR="00163FC3">
            <w:rPr>
              <w:rFonts w:ascii="MS Gothic" w:eastAsia="MS Gothic" w:hAnsi="MS Gothic" w:hint="eastAsia"/>
              <w:sz w:val="24"/>
              <w:szCs w:val="24"/>
            </w:rPr>
            <w:t>☐</w:t>
          </w:r>
        </w:sdtContent>
      </w:sdt>
      <w:r w:rsidR="00163FC3">
        <w:rPr>
          <w:sz w:val="24"/>
          <w:szCs w:val="24"/>
        </w:rPr>
        <w:t xml:space="preserve">  </w:t>
      </w:r>
      <w:r w:rsidR="00163FC3" w:rsidRPr="00163FC3">
        <w:rPr>
          <w:sz w:val="24"/>
          <w:szCs w:val="24"/>
        </w:rPr>
        <w:t xml:space="preserve">gli estremi degli atti del registro degli ultimi 10 anni (tipo atto, codici fiscali delle parti, estremi della registrazione) </w:t>
      </w:r>
      <w:r w:rsidR="00163FC3">
        <w:rPr>
          <w:rStyle w:val="Rimandonotaapidipagina"/>
          <w:sz w:val="24"/>
          <w:szCs w:val="24"/>
        </w:rPr>
        <w:footnoteReference w:id="4"/>
      </w:r>
      <w:r w:rsidR="00163FC3" w:rsidRPr="00163FC3">
        <w:rPr>
          <w:sz w:val="24"/>
          <w:szCs w:val="24"/>
        </w:rPr>
        <w:t>.</w:t>
      </w:r>
    </w:p>
    <w:p w:rsidR="00163FC3" w:rsidRDefault="00163FC3" w:rsidP="00163FC3">
      <w:pPr>
        <w:jc w:val="both"/>
        <w:rPr>
          <w:b/>
          <w:sz w:val="24"/>
          <w:szCs w:val="24"/>
        </w:rPr>
      </w:pPr>
    </w:p>
    <w:p w:rsidR="00163FC3" w:rsidRPr="000115E2" w:rsidRDefault="00163FC3" w:rsidP="00163FC3">
      <w:pPr>
        <w:jc w:val="both"/>
        <w:rPr>
          <w:color w:val="FF0000"/>
          <w:sz w:val="24"/>
          <w:szCs w:val="24"/>
        </w:rPr>
      </w:pPr>
      <w:r w:rsidRPr="000115E2">
        <w:rPr>
          <w:b/>
          <w:color w:val="FF0000"/>
          <w:sz w:val="24"/>
          <w:szCs w:val="24"/>
        </w:rPr>
        <w:t>ANAGRAFE DEI RAPPORTI FINANZIARI</w:t>
      </w:r>
    </w:p>
    <w:p w:rsidR="00163FC3" w:rsidRDefault="00C374D7" w:rsidP="00947FF4">
      <w:pPr>
        <w:spacing w:after="120" w:line="240" w:lineRule="auto"/>
        <w:jc w:val="both"/>
        <w:rPr>
          <w:sz w:val="24"/>
          <w:szCs w:val="24"/>
        </w:rPr>
      </w:pPr>
      <w:sdt>
        <w:sdtPr>
          <w:rPr>
            <w:sz w:val="24"/>
            <w:szCs w:val="24"/>
          </w:rPr>
          <w:id w:val="340206719"/>
          <w14:checkbox>
            <w14:checked w14:val="0"/>
            <w14:checkedState w14:val="2612" w14:font="MS Gothic"/>
            <w14:uncheckedState w14:val="2610" w14:font="MS Gothic"/>
          </w14:checkbox>
        </w:sdtPr>
        <w:sdtEndPr/>
        <w:sdtContent>
          <w:r w:rsidR="00163FC3">
            <w:rPr>
              <w:rFonts w:ascii="MS Gothic" w:eastAsia="MS Gothic" w:hAnsi="MS Gothic" w:hint="eastAsia"/>
              <w:sz w:val="24"/>
              <w:szCs w:val="24"/>
            </w:rPr>
            <w:t>☐</w:t>
          </w:r>
        </w:sdtContent>
      </w:sdt>
      <w:r w:rsidR="00163FC3">
        <w:rPr>
          <w:sz w:val="24"/>
          <w:szCs w:val="24"/>
        </w:rPr>
        <w:t xml:space="preserve"> </w:t>
      </w:r>
      <w:r w:rsidR="00163FC3" w:rsidRPr="00163FC3">
        <w:rPr>
          <w:sz w:val="24"/>
          <w:szCs w:val="24"/>
        </w:rPr>
        <w:t>l'elenco degli istituti di credito e degli altri intermediari finanziari con i quali il soggetto ha intrattenuto rapporti nell’ultima annualità presente in banca dati.</w:t>
      </w:r>
    </w:p>
    <w:p w:rsidR="00822657" w:rsidRPr="00486AA6" w:rsidRDefault="00822657" w:rsidP="00947FF4">
      <w:pPr>
        <w:spacing w:after="120" w:line="240" w:lineRule="auto"/>
        <w:jc w:val="both"/>
        <w:rPr>
          <w:sz w:val="24"/>
          <w:szCs w:val="24"/>
        </w:rPr>
      </w:pPr>
    </w:p>
    <w:p w:rsidR="00163FC3" w:rsidRPr="00486AA6" w:rsidRDefault="00163FC3" w:rsidP="00163FC3">
      <w:pPr>
        <w:jc w:val="center"/>
        <w:rPr>
          <w:b/>
          <w:sz w:val="24"/>
          <w:szCs w:val="24"/>
        </w:rPr>
      </w:pPr>
      <w:r w:rsidRPr="00486AA6">
        <w:rPr>
          <w:b/>
          <w:sz w:val="24"/>
          <w:szCs w:val="24"/>
        </w:rPr>
        <w:t>ALLEGA</w:t>
      </w:r>
      <w:r>
        <w:rPr>
          <w:b/>
          <w:sz w:val="24"/>
          <w:szCs w:val="24"/>
        </w:rPr>
        <w:t xml:space="preserve"> </w:t>
      </w:r>
    </w:p>
    <w:p w:rsidR="00163FC3" w:rsidRPr="00906275" w:rsidRDefault="00163FC3" w:rsidP="00906275">
      <w:pPr>
        <w:rPr>
          <w:b/>
          <w:sz w:val="24"/>
          <w:szCs w:val="24"/>
        </w:rPr>
      </w:pPr>
      <w:r w:rsidRPr="00906275">
        <w:rPr>
          <w:b/>
          <w:sz w:val="24"/>
          <w:szCs w:val="24"/>
        </w:rPr>
        <w:t xml:space="preserve">attestazione di conformità della documentazione allegata, firmata digitalmente;      </w:t>
      </w:r>
    </w:p>
    <w:p w:rsidR="00163FC3" w:rsidRPr="00163FC3" w:rsidRDefault="00163FC3" w:rsidP="00163FC3">
      <w:pPr>
        <w:jc w:val="both"/>
        <w:rPr>
          <w:b/>
          <w:sz w:val="24"/>
          <w:szCs w:val="24"/>
        </w:rPr>
      </w:pPr>
      <w:r w:rsidRPr="00163FC3">
        <w:rPr>
          <w:b/>
          <w:sz w:val="24"/>
          <w:szCs w:val="24"/>
        </w:rPr>
        <w:t>[</w:t>
      </w:r>
      <w:r w:rsidRPr="00906275">
        <w:rPr>
          <w:b/>
          <w:i/>
          <w:sz w:val="24"/>
          <w:szCs w:val="24"/>
        </w:rPr>
        <w:t>a seconda del caso, allegare uno o più documenti fra i seguenti, elencati a titolo esemplificativo</w:t>
      </w:r>
      <w:r w:rsidRPr="00163FC3">
        <w:rPr>
          <w:b/>
          <w:sz w:val="24"/>
          <w:szCs w:val="24"/>
        </w:rPr>
        <w:t>]</w:t>
      </w:r>
    </w:p>
    <w:p w:rsidR="00163FC3" w:rsidRPr="00906275" w:rsidRDefault="00C374D7" w:rsidP="00906275">
      <w:pPr>
        <w:spacing w:after="0"/>
        <w:rPr>
          <w:sz w:val="24"/>
          <w:szCs w:val="24"/>
        </w:rPr>
      </w:pPr>
      <w:sdt>
        <w:sdtPr>
          <w:rPr>
            <w:sz w:val="24"/>
            <w:szCs w:val="24"/>
          </w:rPr>
          <w:id w:val="-1934654276"/>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copia della sentenza di fallimento e nomina a curatore fallimentare;</w:t>
      </w:r>
    </w:p>
    <w:p w:rsidR="00163FC3" w:rsidRPr="00906275" w:rsidRDefault="00C374D7" w:rsidP="00906275">
      <w:pPr>
        <w:spacing w:after="0"/>
        <w:rPr>
          <w:sz w:val="24"/>
          <w:szCs w:val="24"/>
        </w:rPr>
      </w:pPr>
      <w:sdt>
        <w:sdtPr>
          <w:rPr>
            <w:sz w:val="24"/>
            <w:szCs w:val="24"/>
          </w:rPr>
          <w:id w:val="903339331"/>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decreto di nomina a CTU;</w:t>
      </w:r>
    </w:p>
    <w:p w:rsidR="00163FC3" w:rsidRPr="00906275" w:rsidRDefault="00C374D7" w:rsidP="00906275">
      <w:pPr>
        <w:spacing w:after="0"/>
        <w:rPr>
          <w:sz w:val="24"/>
          <w:szCs w:val="24"/>
        </w:rPr>
      </w:pPr>
      <w:sdt>
        <w:sdtPr>
          <w:rPr>
            <w:sz w:val="24"/>
            <w:szCs w:val="24"/>
          </w:rPr>
          <w:id w:val="-177194094"/>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estratto del verbale di udienza che autorizza l’accesso nell’ambito dei procedimenti afferenti il diritto di famiglia;</w:t>
      </w:r>
    </w:p>
    <w:p w:rsidR="00163FC3" w:rsidRPr="00906275" w:rsidRDefault="00C374D7" w:rsidP="00906275">
      <w:pPr>
        <w:spacing w:after="0"/>
        <w:rPr>
          <w:sz w:val="24"/>
          <w:szCs w:val="24"/>
        </w:rPr>
      </w:pPr>
      <w:sdt>
        <w:sdtPr>
          <w:rPr>
            <w:sz w:val="24"/>
            <w:szCs w:val="24"/>
          </w:rPr>
          <w:id w:val="-1319416259"/>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 xml:space="preserve">copia dell’istanza di autorizzazione </w:t>
      </w:r>
      <w:r w:rsidR="00163FC3" w:rsidRPr="00906275">
        <w:rPr>
          <w:i/>
          <w:sz w:val="24"/>
          <w:szCs w:val="24"/>
        </w:rPr>
        <w:t>ex</w:t>
      </w:r>
      <w:r w:rsidR="00163FC3" w:rsidRPr="00906275">
        <w:rPr>
          <w:sz w:val="24"/>
          <w:szCs w:val="24"/>
        </w:rPr>
        <w:t xml:space="preserve"> art. 492 </w:t>
      </w:r>
      <w:r w:rsidR="00163FC3" w:rsidRPr="00906275">
        <w:rPr>
          <w:i/>
          <w:sz w:val="24"/>
          <w:szCs w:val="24"/>
        </w:rPr>
        <w:t>bis</w:t>
      </w:r>
      <w:r w:rsidR="00163FC3" w:rsidRPr="00906275">
        <w:rPr>
          <w:sz w:val="24"/>
          <w:szCs w:val="24"/>
        </w:rPr>
        <w:t xml:space="preserve"> </w:t>
      </w:r>
      <w:proofErr w:type="spellStart"/>
      <w:r w:rsidR="00163FC3" w:rsidRPr="00906275">
        <w:rPr>
          <w:sz w:val="24"/>
          <w:szCs w:val="24"/>
        </w:rPr>
        <w:t>c.p.c.</w:t>
      </w:r>
      <w:proofErr w:type="spellEnd"/>
      <w:r w:rsidR="00163FC3" w:rsidRPr="00906275">
        <w:rPr>
          <w:sz w:val="24"/>
          <w:szCs w:val="24"/>
        </w:rPr>
        <w:t xml:space="preserve"> presentata all’Autorità Giudiziaria;</w:t>
      </w:r>
    </w:p>
    <w:p w:rsidR="00163FC3" w:rsidRPr="00906275" w:rsidRDefault="00C374D7" w:rsidP="00906275">
      <w:pPr>
        <w:spacing w:after="0"/>
        <w:jc w:val="both"/>
        <w:rPr>
          <w:sz w:val="24"/>
          <w:szCs w:val="24"/>
        </w:rPr>
      </w:pPr>
      <w:sdt>
        <w:sdtPr>
          <w:rPr>
            <w:sz w:val="24"/>
            <w:szCs w:val="24"/>
          </w:rPr>
          <w:id w:val="-523011454"/>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originale dell’autorizzazione all’accesso rilasciata dall’Autorità Giudiziaria, ovvero copia conforme, ovvero copia corredat</w:t>
      </w:r>
      <w:r w:rsidR="00947FF4" w:rsidRPr="00906275">
        <w:rPr>
          <w:sz w:val="24"/>
          <w:szCs w:val="24"/>
        </w:rPr>
        <w:t>a da attestazione di conformità</w:t>
      </w:r>
      <w:r w:rsidR="00163FC3" w:rsidRPr="00906275">
        <w:rPr>
          <w:sz w:val="24"/>
          <w:szCs w:val="24"/>
        </w:rPr>
        <w:t>;</w:t>
      </w:r>
    </w:p>
    <w:p w:rsidR="00163FC3" w:rsidRPr="00906275" w:rsidRDefault="00C374D7" w:rsidP="00906275">
      <w:pPr>
        <w:spacing w:after="0"/>
        <w:rPr>
          <w:sz w:val="24"/>
          <w:szCs w:val="24"/>
        </w:rPr>
      </w:pPr>
      <w:sdt>
        <w:sdtPr>
          <w:rPr>
            <w:sz w:val="24"/>
            <w:szCs w:val="24"/>
          </w:rPr>
          <w:id w:val="-2059474599"/>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decreto di nomina a curatore dell’eredità giacente;</w:t>
      </w:r>
    </w:p>
    <w:p w:rsidR="00906275" w:rsidRDefault="00C374D7" w:rsidP="00906275">
      <w:pPr>
        <w:spacing w:after="0"/>
        <w:rPr>
          <w:sz w:val="24"/>
          <w:szCs w:val="24"/>
        </w:rPr>
      </w:pPr>
      <w:sdt>
        <w:sdtPr>
          <w:rPr>
            <w:sz w:val="24"/>
            <w:szCs w:val="24"/>
          </w:rPr>
          <w:id w:val="-1471437044"/>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decreto di nomina ad amministratore di sostegno.</w:t>
      </w:r>
    </w:p>
    <w:p w:rsidR="00163FC3" w:rsidRPr="00906275" w:rsidRDefault="00C374D7" w:rsidP="00906275">
      <w:pPr>
        <w:spacing w:after="0"/>
        <w:rPr>
          <w:sz w:val="24"/>
          <w:szCs w:val="24"/>
        </w:rPr>
      </w:pPr>
      <w:sdt>
        <w:sdtPr>
          <w:rPr>
            <w:sz w:val="24"/>
            <w:szCs w:val="24"/>
          </w:rPr>
          <w:id w:val="-1295678233"/>
          <w14:checkbox>
            <w14:checked w14:val="0"/>
            <w14:checkedState w14:val="2612" w14:font="MS Gothic"/>
            <w14:uncheckedState w14:val="2610" w14:font="MS Gothic"/>
          </w14:checkbox>
        </w:sdtPr>
        <w:sdtEndPr/>
        <w:sdtContent>
          <w:r w:rsidR="00906275">
            <w:rPr>
              <w:rFonts w:ascii="MS Gothic" w:eastAsia="MS Gothic" w:hAnsi="MS Gothic" w:hint="eastAsia"/>
              <w:sz w:val="24"/>
              <w:szCs w:val="24"/>
            </w:rPr>
            <w:t>☐</w:t>
          </w:r>
        </w:sdtContent>
      </w:sdt>
      <w:r w:rsidR="00906275">
        <w:rPr>
          <w:sz w:val="24"/>
          <w:szCs w:val="24"/>
        </w:rPr>
        <w:t xml:space="preserve"> </w:t>
      </w:r>
      <w:r w:rsidR="00163FC3" w:rsidRPr="00906275">
        <w:rPr>
          <w:sz w:val="24"/>
          <w:szCs w:val="24"/>
        </w:rPr>
        <w:t>……………………………………………………………………………………………………………………………………………..</w:t>
      </w:r>
    </w:p>
    <w:p w:rsidR="004B5EC9" w:rsidRDefault="004B5EC9" w:rsidP="00163FC3">
      <w:pPr>
        <w:jc w:val="both"/>
        <w:rPr>
          <w:sz w:val="24"/>
          <w:szCs w:val="24"/>
        </w:rPr>
      </w:pPr>
    </w:p>
    <w:p w:rsidR="00163FC3" w:rsidRPr="00486AA6" w:rsidRDefault="00163FC3" w:rsidP="00163FC3">
      <w:pPr>
        <w:jc w:val="both"/>
        <w:rPr>
          <w:sz w:val="24"/>
          <w:szCs w:val="24"/>
        </w:rPr>
      </w:pPr>
      <w:r w:rsidRPr="00486AA6">
        <w:rPr>
          <w:sz w:val="24"/>
          <w:szCs w:val="24"/>
        </w:rPr>
        <w:t xml:space="preserve">Resto in attesa della comunicazione dell’importo relativo ai Tributi Speciali dovuti ai sensi del D.P.R. 26/10/1972 n. 648, </w:t>
      </w:r>
      <w:proofErr w:type="spellStart"/>
      <w:r w:rsidRPr="00486AA6">
        <w:rPr>
          <w:sz w:val="24"/>
          <w:szCs w:val="24"/>
        </w:rPr>
        <w:t>Tab</w:t>
      </w:r>
      <w:proofErr w:type="spellEnd"/>
      <w:r w:rsidRPr="00486AA6">
        <w:rPr>
          <w:sz w:val="24"/>
          <w:szCs w:val="24"/>
        </w:rPr>
        <w:t xml:space="preserve">. A e successive modificazioni e integrazioni </w:t>
      </w:r>
      <w:r w:rsidRPr="00486AA6">
        <w:rPr>
          <w:b/>
          <w:sz w:val="24"/>
          <w:szCs w:val="24"/>
        </w:rPr>
        <w:t>[oppure indicare gli estremi di legge che legittimano l’esenzione</w:t>
      </w:r>
      <w:r>
        <w:rPr>
          <w:b/>
          <w:sz w:val="24"/>
          <w:szCs w:val="24"/>
        </w:rPr>
        <w:t xml:space="preserve"> </w:t>
      </w:r>
      <w:r>
        <w:rPr>
          <w:rStyle w:val="Rimandonotaapidipagina"/>
          <w:b/>
          <w:sz w:val="24"/>
          <w:szCs w:val="24"/>
        </w:rPr>
        <w:footnoteReference w:id="5"/>
      </w:r>
      <w:r w:rsidRPr="00486AA6">
        <w:rPr>
          <w:b/>
          <w:sz w:val="24"/>
          <w:szCs w:val="24"/>
        </w:rPr>
        <w:t>, allegando eventuali ulteriori documenti giustificativi]</w:t>
      </w:r>
      <w:r w:rsidRPr="00486AA6">
        <w:rPr>
          <w:sz w:val="24"/>
          <w:szCs w:val="24"/>
        </w:rPr>
        <w:t>.</w:t>
      </w:r>
    </w:p>
    <w:p w:rsidR="00163FC3" w:rsidRPr="00486AA6" w:rsidRDefault="00163FC3" w:rsidP="004B5EC9">
      <w:pPr>
        <w:spacing w:after="0"/>
        <w:rPr>
          <w:sz w:val="24"/>
          <w:szCs w:val="24"/>
        </w:rPr>
      </w:pPr>
      <w:r w:rsidRPr="00486AA6">
        <w:rPr>
          <w:sz w:val="24"/>
          <w:szCs w:val="24"/>
        </w:rPr>
        <w:t>Cordiali saluti</w:t>
      </w:r>
    </w:p>
    <w:p w:rsidR="00D078D6" w:rsidRDefault="00163FC3" w:rsidP="004B5EC9">
      <w:pPr>
        <w:spacing w:after="0"/>
        <w:jc w:val="right"/>
      </w:pPr>
      <w:r w:rsidRPr="00486AA6">
        <w:rPr>
          <w:b/>
          <w:sz w:val="24"/>
          <w:szCs w:val="24"/>
        </w:rPr>
        <w:t xml:space="preserve"> [nome e cognome professionista]</w:t>
      </w:r>
      <w:r w:rsidRPr="00486AA6">
        <w:rPr>
          <w:b/>
          <w:sz w:val="24"/>
          <w:szCs w:val="24"/>
        </w:rPr>
        <w:br/>
      </w:r>
      <w:r w:rsidRPr="00486AA6">
        <w:rPr>
          <w:i/>
          <w:sz w:val="24"/>
          <w:szCs w:val="24"/>
        </w:rPr>
        <w:t>firmato digitalmente</w:t>
      </w:r>
    </w:p>
    <w:sectPr w:rsidR="00D078D6" w:rsidSect="00077BA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D7" w:rsidRDefault="00C374D7" w:rsidP="00163FC3">
      <w:pPr>
        <w:spacing w:after="0" w:line="240" w:lineRule="auto"/>
      </w:pPr>
      <w:r>
        <w:separator/>
      </w:r>
    </w:p>
  </w:endnote>
  <w:endnote w:type="continuationSeparator" w:id="0">
    <w:p w:rsidR="00C374D7" w:rsidRDefault="00C374D7" w:rsidP="0016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D7" w:rsidRDefault="00C374D7" w:rsidP="00163FC3">
      <w:pPr>
        <w:spacing w:after="0" w:line="240" w:lineRule="auto"/>
      </w:pPr>
      <w:r>
        <w:separator/>
      </w:r>
    </w:p>
  </w:footnote>
  <w:footnote w:type="continuationSeparator" w:id="0">
    <w:p w:rsidR="00C374D7" w:rsidRDefault="00C374D7" w:rsidP="00163FC3">
      <w:pPr>
        <w:spacing w:after="0" w:line="240" w:lineRule="auto"/>
      </w:pPr>
      <w:r>
        <w:continuationSeparator/>
      </w:r>
    </w:p>
  </w:footnote>
  <w:footnote w:id="1">
    <w:p w:rsidR="00163FC3" w:rsidRDefault="00163FC3" w:rsidP="00163FC3">
      <w:pPr>
        <w:pStyle w:val="Testonotaapidipagina"/>
        <w:jc w:val="both"/>
      </w:pPr>
      <w:r>
        <w:rPr>
          <w:rStyle w:val="Rimandonotaapidipagina"/>
        </w:rPr>
        <w:footnoteRef/>
      </w:r>
      <w:r>
        <w:t xml:space="preserve"> </w:t>
      </w:r>
      <w:r>
        <w:rPr>
          <w:i/>
        </w:rPr>
        <w:t>Selezionare</w:t>
      </w:r>
      <w:r w:rsidRPr="0050673A">
        <w:rPr>
          <w:i/>
        </w:rPr>
        <w:t xml:space="preserve"> le voci </w:t>
      </w:r>
      <w:r>
        <w:rPr>
          <w:i/>
        </w:rPr>
        <w:t>che interessano,</w:t>
      </w:r>
      <w:r w:rsidRPr="0050673A">
        <w:rPr>
          <w:i/>
        </w:rPr>
        <w:t xml:space="preserve"> tenendo conto che le informazioni richieste non possono eccedere rispetto a quanto espressamente autorizzato dal giudice del procedimento o da quanto indicato nel provvedimento di nomina ad amministratore</w:t>
      </w:r>
    </w:p>
  </w:footnote>
  <w:footnote w:id="2">
    <w:p w:rsidR="00163FC3" w:rsidRPr="0050673A" w:rsidRDefault="00163FC3" w:rsidP="00163FC3">
      <w:pPr>
        <w:pStyle w:val="Testonotaapidipagina"/>
        <w:jc w:val="both"/>
        <w:rPr>
          <w:rFonts w:cstheme="minorHAnsi"/>
          <w:i/>
        </w:rPr>
      </w:pPr>
      <w:r>
        <w:rPr>
          <w:rStyle w:val="Rimandonotaapidipagina"/>
        </w:rPr>
        <w:footnoteRef/>
      </w:r>
      <w:r>
        <w:t xml:space="preserve"> </w:t>
      </w:r>
      <w:r>
        <w:rPr>
          <w:rFonts w:cstheme="minorHAnsi"/>
          <w:i/>
        </w:rPr>
        <w:t>Si ricorda che curatori fallimentari, CTU, amministratori di sostegno, possono</w:t>
      </w:r>
      <w:r w:rsidRPr="00B75A66">
        <w:rPr>
          <w:rFonts w:cstheme="minorHAnsi"/>
          <w:i/>
        </w:rPr>
        <w:t xml:space="preserve"> accedere telematicamente al cassetto fiscale; ove tali dati non siano reperibili o si renda necessario acquisire informazioni relative ad ulteriori annualità, rispetto a quelle disponibili nel cassetto fiscale, potranno essere estratti direttamente da questa Direzione regionale, su specifica richiesta.</w:t>
      </w:r>
      <w:r>
        <w:rPr>
          <w:rFonts w:cstheme="minorHAnsi"/>
          <w:i/>
        </w:rPr>
        <w:t xml:space="preserve"> </w:t>
      </w:r>
      <w:r w:rsidRPr="00B75A66">
        <w:rPr>
          <w:rFonts w:cstheme="minorHAnsi"/>
          <w:i/>
        </w:rPr>
        <w:t>Per quanto riguarda le informazioni ipotecarie e catastali, rimangono f</w:t>
      </w:r>
      <w:r>
        <w:rPr>
          <w:rFonts w:cstheme="minorHAnsi"/>
          <w:i/>
        </w:rPr>
        <w:t xml:space="preserve">erme le modalità di accesso, </w:t>
      </w:r>
      <w:r w:rsidRPr="00B75A66">
        <w:rPr>
          <w:rFonts w:cstheme="minorHAnsi"/>
          <w:i/>
        </w:rPr>
        <w:t xml:space="preserve">presso gli uffici </w:t>
      </w:r>
      <w:r>
        <w:rPr>
          <w:rFonts w:cstheme="minorHAnsi"/>
          <w:i/>
        </w:rPr>
        <w:t xml:space="preserve">Provinciali </w:t>
      </w:r>
      <w:r w:rsidRPr="00B75A66">
        <w:rPr>
          <w:rFonts w:cstheme="minorHAnsi"/>
          <w:i/>
        </w:rPr>
        <w:t>compete</w:t>
      </w:r>
      <w:r>
        <w:rPr>
          <w:rFonts w:cstheme="minorHAnsi"/>
          <w:i/>
        </w:rPr>
        <w:t>nti o per via telematica.</w:t>
      </w:r>
      <w:r w:rsidRPr="00B75A66">
        <w:rPr>
          <w:rFonts w:cstheme="minorHAnsi"/>
          <w:i/>
        </w:rPr>
        <w:t xml:space="preserve"> previste dalla vigente normativa. Eventuali informazioni sulle partecipazioni societarie e sulle cariche ricoperte potranno essere richieste alle competenti Camere di Commerc</w:t>
      </w:r>
      <w:r>
        <w:rPr>
          <w:rFonts w:cstheme="minorHAnsi"/>
          <w:i/>
        </w:rPr>
        <w:t>io e per quanto concerne i dati gestiti dal P.R.A.</w:t>
      </w:r>
      <w:r w:rsidRPr="00B75A66">
        <w:rPr>
          <w:rFonts w:cstheme="minorHAnsi"/>
          <w:i/>
        </w:rPr>
        <w:t xml:space="preserve"> o dalle Capitanerie di Porto occorrerà rivolgersi direttamente a tali enti.</w:t>
      </w:r>
    </w:p>
  </w:footnote>
  <w:footnote w:id="3">
    <w:p w:rsidR="00163FC3" w:rsidRDefault="00163FC3" w:rsidP="00163FC3">
      <w:pPr>
        <w:pStyle w:val="Testonotaapidipagina"/>
        <w:jc w:val="both"/>
      </w:pPr>
      <w:r>
        <w:rPr>
          <w:rStyle w:val="Rimandonotaapidipagina"/>
        </w:rPr>
        <w:footnoteRef/>
      </w:r>
      <w:r>
        <w:t xml:space="preserve"> A</w:t>
      </w:r>
      <w:r w:rsidRPr="0050673A">
        <w:rPr>
          <w:rFonts w:cstheme="minorHAnsi"/>
          <w:i/>
        </w:rPr>
        <w:t xml:space="preserve">d esclusione dei quadri contenenti dati sensibili (ad esempio, quadri FA e RP). </w:t>
      </w:r>
      <w:r>
        <w:rPr>
          <w:rFonts w:cstheme="minorHAnsi"/>
          <w:i/>
        </w:rPr>
        <w:t xml:space="preserve">Le </w:t>
      </w:r>
      <w:r w:rsidRPr="0050673A">
        <w:rPr>
          <w:rFonts w:cstheme="minorHAnsi"/>
          <w:i/>
        </w:rPr>
        <w:t>dichiarazioni Iva, Irap ed il modello 770, devono essere espressamente richieste.</w:t>
      </w:r>
    </w:p>
  </w:footnote>
  <w:footnote w:id="4">
    <w:p w:rsidR="00163FC3" w:rsidRDefault="00163FC3" w:rsidP="00163FC3">
      <w:pPr>
        <w:pStyle w:val="Testonotaapidipagina"/>
      </w:pPr>
      <w:r>
        <w:rPr>
          <w:rStyle w:val="Rimandonotaapidipagina"/>
        </w:rPr>
        <w:footnoteRef/>
      </w:r>
      <w:r>
        <w:t xml:space="preserve"> </w:t>
      </w:r>
      <w:r w:rsidRPr="0050673A">
        <w:rPr>
          <w:i/>
        </w:rPr>
        <w:t>Per ottenere copia del singolo atto occorre presentare istanza, ai sensi della L. 241/90, all’ufficio territoriale presso il quale lo stesso è stato regi</w:t>
      </w:r>
      <w:r w:rsidR="00947FF4">
        <w:rPr>
          <w:i/>
        </w:rPr>
        <w:t>strato</w:t>
      </w:r>
    </w:p>
  </w:footnote>
  <w:footnote w:id="5">
    <w:p w:rsidR="00163FC3" w:rsidRPr="00E32C35" w:rsidRDefault="00163FC3" w:rsidP="00163FC3">
      <w:pPr>
        <w:pStyle w:val="Testonotaapidipagina"/>
        <w:jc w:val="both"/>
        <w:rPr>
          <w:i/>
        </w:rPr>
      </w:pPr>
      <w:r>
        <w:rPr>
          <w:rStyle w:val="Rimandonotaapidipagina"/>
        </w:rPr>
        <w:footnoteRef/>
      </w:r>
      <w:r>
        <w:t xml:space="preserve"> </w:t>
      </w:r>
      <w:r w:rsidRPr="00E32C35">
        <w:rPr>
          <w:i/>
        </w:rPr>
        <w:t xml:space="preserve">I tributi speciali non sono dovuti in caso di: </w:t>
      </w:r>
    </w:p>
    <w:p w:rsidR="00163FC3" w:rsidRPr="00E32C35" w:rsidRDefault="00163FC3" w:rsidP="00163FC3">
      <w:pPr>
        <w:pStyle w:val="Testonotaapidipagina"/>
        <w:numPr>
          <w:ilvl w:val="0"/>
          <w:numId w:val="4"/>
        </w:numPr>
        <w:jc w:val="both"/>
        <w:rPr>
          <w:i/>
        </w:rPr>
      </w:pPr>
      <w:r w:rsidRPr="00E32C35">
        <w:rPr>
          <w:i/>
        </w:rPr>
        <w:t xml:space="preserve">recupero dei crediti professionali maturati in qualità di difensori d’ufficio (art. 32 </w:t>
      </w:r>
      <w:proofErr w:type="spellStart"/>
      <w:r w:rsidRPr="00E32C35">
        <w:rPr>
          <w:i/>
        </w:rPr>
        <w:t>disp</w:t>
      </w:r>
      <w:proofErr w:type="spellEnd"/>
      <w:r w:rsidRPr="00E32C35">
        <w:rPr>
          <w:i/>
        </w:rPr>
        <w:t xml:space="preserve">. </w:t>
      </w:r>
      <w:proofErr w:type="spellStart"/>
      <w:r w:rsidRPr="00E32C35">
        <w:rPr>
          <w:i/>
        </w:rPr>
        <w:t>att</w:t>
      </w:r>
      <w:proofErr w:type="spellEnd"/>
      <w:r w:rsidRPr="00E32C35">
        <w:rPr>
          <w:i/>
        </w:rPr>
        <w:t xml:space="preserve">. codice procedura penale); </w:t>
      </w:r>
    </w:p>
    <w:p w:rsidR="00163FC3" w:rsidRPr="00E32C35" w:rsidRDefault="00163FC3" w:rsidP="00163FC3">
      <w:pPr>
        <w:pStyle w:val="Testonotaapidipagina"/>
        <w:numPr>
          <w:ilvl w:val="0"/>
          <w:numId w:val="4"/>
        </w:numPr>
        <w:jc w:val="both"/>
        <w:rPr>
          <w:i/>
        </w:rPr>
      </w:pPr>
      <w:r w:rsidRPr="00E32C35">
        <w:rPr>
          <w:i/>
        </w:rPr>
        <w:t xml:space="preserve">controversie in materia di lavoro (art. 10, legge n. 533/1973); </w:t>
      </w:r>
    </w:p>
    <w:p w:rsidR="00163FC3" w:rsidRPr="00E32C35" w:rsidRDefault="00163FC3" w:rsidP="00163FC3">
      <w:pPr>
        <w:pStyle w:val="Testonotaapidipagina"/>
        <w:numPr>
          <w:ilvl w:val="0"/>
          <w:numId w:val="4"/>
        </w:numPr>
        <w:jc w:val="both"/>
        <w:rPr>
          <w:i/>
        </w:rPr>
      </w:pPr>
      <w:r w:rsidRPr="00E32C35">
        <w:rPr>
          <w:i/>
        </w:rPr>
        <w:t>procedimenti ex legge n. 74/1987 relativi allo scioglimento o alla cessazione degli effetti civili del matrimonio e procedimenti esecutivi e cautelari diretti ad ottenere la corresponsione o la revisione degli assegni.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30"/>
    <w:multiLevelType w:val="hybridMultilevel"/>
    <w:tmpl w:val="DAD4705E"/>
    <w:lvl w:ilvl="0" w:tplc="D2F46046">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C1640"/>
    <w:multiLevelType w:val="hybridMultilevel"/>
    <w:tmpl w:val="A6F44DE6"/>
    <w:lvl w:ilvl="0" w:tplc="36326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F351FF"/>
    <w:multiLevelType w:val="hybridMultilevel"/>
    <w:tmpl w:val="E3E8FE8E"/>
    <w:lvl w:ilvl="0" w:tplc="FC4C80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77441"/>
    <w:multiLevelType w:val="hybridMultilevel"/>
    <w:tmpl w:val="5048440C"/>
    <w:lvl w:ilvl="0" w:tplc="8FA8B056">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C3"/>
    <w:rsid w:val="000115E2"/>
    <w:rsid w:val="00163FC3"/>
    <w:rsid w:val="004B5EC9"/>
    <w:rsid w:val="00511768"/>
    <w:rsid w:val="00520927"/>
    <w:rsid w:val="006019C1"/>
    <w:rsid w:val="0080496F"/>
    <w:rsid w:val="00822657"/>
    <w:rsid w:val="00906275"/>
    <w:rsid w:val="00947FF4"/>
    <w:rsid w:val="00A33A01"/>
    <w:rsid w:val="00BB23C2"/>
    <w:rsid w:val="00C374D7"/>
    <w:rsid w:val="00D078D6"/>
    <w:rsid w:val="00E32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3772"/>
  <w15:chartTrackingRefBased/>
  <w15:docId w15:val="{4273B30D-3D68-413C-99CB-883B32DB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FC3"/>
    <w:rPr>
      <w:rFonts w:eastAsia="Times New Roman" w:cs="Times New Roman"/>
    </w:rPr>
  </w:style>
  <w:style w:type="paragraph" w:styleId="Titolo1">
    <w:name w:val="heading 1"/>
    <w:basedOn w:val="Normale"/>
    <w:next w:val="Normale"/>
    <w:link w:val="Titolo1Carattere"/>
    <w:uiPriority w:val="9"/>
    <w:qFormat/>
    <w:rsid w:val="00163FC3"/>
    <w:pPr>
      <w:keepNext/>
      <w:keepLines/>
      <w:spacing w:before="360" w:after="360"/>
      <w:jc w:val="both"/>
      <w:outlineLvl w:val="0"/>
    </w:pPr>
    <w:rPr>
      <w:rFonts w:eastAsiaTheme="majorEastAsia"/>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3FC3"/>
    <w:rPr>
      <w:rFonts w:eastAsiaTheme="majorEastAsia" w:cs="Times New Roman"/>
      <w:bCs/>
      <w:szCs w:val="28"/>
    </w:rPr>
  </w:style>
  <w:style w:type="paragraph" w:styleId="Paragrafoelenco">
    <w:name w:val="List Paragraph"/>
    <w:basedOn w:val="Normale"/>
    <w:uiPriority w:val="34"/>
    <w:qFormat/>
    <w:rsid w:val="00163FC3"/>
    <w:pPr>
      <w:ind w:left="720"/>
      <w:contextualSpacing/>
    </w:pPr>
  </w:style>
  <w:style w:type="paragraph" w:styleId="Testonotaapidipagina">
    <w:name w:val="footnote text"/>
    <w:basedOn w:val="Normale"/>
    <w:link w:val="TestonotaapidipaginaCarattere"/>
    <w:uiPriority w:val="99"/>
    <w:rsid w:val="00163FC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63FC3"/>
    <w:rPr>
      <w:rFonts w:eastAsia="Times New Roman" w:cs="Times New Roman"/>
      <w:sz w:val="20"/>
      <w:szCs w:val="20"/>
    </w:rPr>
  </w:style>
  <w:style w:type="character" w:styleId="Rimandonotaapidipagina">
    <w:name w:val="footnote reference"/>
    <w:basedOn w:val="Carpredefinitoparagrafo"/>
    <w:uiPriority w:val="99"/>
    <w:rsid w:val="00163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VERDE GIULIO</dc:creator>
  <cp:keywords/>
  <dc:description/>
  <cp:lastModifiedBy>"Agenzia delle Entrate"</cp:lastModifiedBy>
  <cp:revision>2</cp:revision>
  <dcterms:created xsi:type="dcterms:W3CDTF">2021-03-05T12:54:00Z</dcterms:created>
  <dcterms:modified xsi:type="dcterms:W3CDTF">2021-03-05T12:54:00Z</dcterms:modified>
</cp:coreProperties>
</file>